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F" w:rsidRDefault="00275374" w:rsidP="008C7C95">
      <w:pPr>
        <w:jc w:val="center"/>
        <w:rPr>
          <w:rFonts w:eastAsia="Arial Unicode MS" w:cs="LilyUPC"/>
          <w:sz w:val="28"/>
          <w:szCs w:val="28"/>
        </w:rPr>
      </w:pPr>
      <w:r w:rsidRPr="00AE6A3F">
        <w:rPr>
          <w:rFonts w:eastAsia="Arial Unicode MS" w:cs="LilyUPC"/>
          <w:b/>
          <w:sz w:val="36"/>
          <w:szCs w:val="36"/>
        </w:rPr>
        <w:t>Опросный лист</w:t>
      </w:r>
    </w:p>
    <w:p w:rsidR="00275374" w:rsidRPr="008C7C95" w:rsidRDefault="00275374" w:rsidP="008C7C95">
      <w:pPr>
        <w:jc w:val="center"/>
        <w:rPr>
          <w:rFonts w:eastAsia="Arial Unicode MS" w:cs="LilyUPC"/>
          <w:sz w:val="28"/>
          <w:szCs w:val="28"/>
        </w:rPr>
      </w:pPr>
      <w:r w:rsidRPr="008C7C95">
        <w:rPr>
          <w:rFonts w:eastAsia="Arial Unicode MS" w:cs="LilyUPC"/>
          <w:sz w:val="28"/>
          <w:szCs w:val="28"/>
        </w:rPr>
        <w:t xml:space="preserve"> для </w:t>
      </w:r>
      <w:r w:rsidR="0070490B">
        <w:rPr>
          <w:rFonts w:eastAsia="Arial Unicode MS" w:cs="LilyUPC"/>
          <w:sz w:val="28"/>
          <w:szCs w:val="28"/>
        </w:rPr>
        <w:t xml:space="preserve">подбора </w:t>
      </w:r>
      <w:r w:rsidR="008C7C95" w:rsidRPr="008C7C95">
        <w:rPr>
          <w:rFonts w:eastAsia="Arial Unicode MS" w:cs="LilyUPC"/>
          <w:sz w:val="28"/>
          <w:szCs w:val="28"/>
        </w:rPr>
        <w:t>предохранительного клапана</w:t>
      </w:r>
    </w:p>
    <w:tbl>
      <w:tblPr>
        <w:tblStyle w:val="a3"/>
        <w:tblW w:w="10065" w:type="dxa"/>
        <w:tblLayout w:type="fixed"/>
        <w:tblLook w:val="0000" w:firstRow="0" w:lastRow="0" w:firstColumn="0" w:lastColumn="0" w:noHBand="0" w:noVBand="0"/>
      </w:tblPr>
      <w:tblGrid>
        <w:gridCol w:w="421"/>
        <w:gridCol w:w="1943"/>
        <w:gridCol w:w="1148"/>
        <w:gridCol w:w="672"/>
        <w:gridCol w:w="419"/>
        <w:gridCol w:w="1021"/>
        <w:gridCol w:w="71"/>
        <w:gridCol w:w="1092"/>
        <w:gridCol w:w="1092"/>
        <w:gridCol w:w="1092"/>
        <w:gridCol w:w="1094"/>
      </w:tblGrid>
      <w:tr w:rsidR="0070490B" w:rsidRPr="00275374" w:rsidTr="0070490B">
        <w:trPr>
          <w:trHeight w:val="315"/>
        </w:trPr>
        <w:tc>
          <w:tcPr>
            <w:tcW w:w="421" w:type="dxa"/>
            <w:vMerge w:val="restart"/>
            <w:textDirection w:val="btLr"/>
            <w:vAlign w:val="center"/>
          </w:tcPr>
          <w:p w:rsidR="0070490B" w:rsidRPr="0070490B" w:rsidRDefault="0070490B" w:rsidP="0070490B">
            <w:pPr>
              <w:suppressAutoHyphens/>
              <w:snapToGrid w:val="0"/>
              <w:ind w:left="113" w:right="113"/>
              <w:jc w:val="center"/>
              <w:rPr>
                <w:rFonts w:eastAsia="MS Mincho" w:cs="Times New Roman"/>
                <w:iCs/>
                <w:sz w:val="32"/>
                <w:szCs w:val="32"/>
                <w:lang w:eastAsia="ar-SA"/>
              </w:rPr>
            </w:pPr>
            <w:r>
              <w:rPr>
                <w:rFonts w:eastAsia="MS Mincho" w:cs="Times New Roman"/>
                <w:iCs/>
                <w:sz w:val="32"/>
                <w:szCs w:val="32"/>
                <w:lang w:eastAsia="ar-SA"/>
              </w:rPr>
              <w:t>Заказчик</w:t>
            </w:r>
          </w:p>
        </w:tc>
        <w:tc>
          <w:tcPr>
            <w:tcW w:w="3763" w:type="dxa"/>
            <w:gridSpan w:val="3"/>
          </w:tcPr>
          <w:p w:rsidR="0070490B" w:rsidRPr="00913E94" w:rsidRDefault="0070490B" w:rsidP="0070490B">
            <w:pPr>
              <w:suppressAutoHyphens/>
              <w:snapToGrid w:val="0"/>
              <w:ind w:left="666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Дата заполнения</w:t>
            </w:r>
          </w:p>
        </w:tc>
        <w:tc>
          <w:tcPr>
            <w:tcW w:w="5881" w:type="dxa"/>
            <w:gridSpan w:val="7"/>
          </w:tcPr>
          <w:p w:rsidR="0070490B" w:rsidRPr="00913E94" w:rsidRDefault="0070490B" w:rsidP="0070490B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0490B" w:rsidRPr="00275374" w:rsidTr="0070490B">
        <w:trPr>
          <w:trHeight w:val="315"/>
        </w:trPr>
        <w:tc>
          <w:tcPr>
            <w:tcW w:w="421" w:type="dxa"/>
            <w:vMerge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63" w:type="dxa"/>
            <w:gridSpan w:val="3"/>
          </w:tcPr>
          <w:p w:rsidR="0070490B" w:rsidRPr="00913E94" w:rsidRDefault="0070490B" w:rsidP="0070490B">
            <w:pPr>
              <w:suppressAutoHyphens/>
              <w:snapToGrid w:val="0"/>
              <w:ind w:left="666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Название предприятия</w:t>
            </w:r>
          </w:p>
        </w:tc>
        <w:tc>
          <w:tcPr>
            <w:tcW w:w="5881" w:type="dxa"/>
            <w:gridSpan w:val="7"/>
          </w:tcPr>
          <w:p w:rsidR="0070490B" w:rsidRPr="00913E94" w:rsidRDefault="0070490B" w:rsidP="0070490B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0490B" w:rsidRPr="00275374" w:rsidTr="0070490B">
        <w:trPr>
          <w:trHeight w:val="315"/>
        </w:trPr>
        <w:tc>
          <w:tcPr>
            <w:tcW w:w="421" w:type="dxa"/>
            <w:vMerge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63" w:type="dxa"/>
            <w:gridSpan w:val="3"/>
          </w:tcPr>
          <w:p w:rsidR="0070490B" w:rsidRPr="00913E94" w:rsidRDefault="0070490B" w:rsidP="0070490B">
            <w:pPr>
              <w:suppressAutoHyphens/>
              <w:snapToGrid w:val="0"/>
              <w:ind w:left="666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Ф.И.О</w:t>
            </w:r>
          </w:p>
        </w:tc>
        <w:tc>
          <w:tcPr>
            <w:tcW w:w="5881" w:type="dxa"/>
            <w:gridSpan w:val="7"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0490B" w:rsidRPr="00275374" w:rsidTr="0070490B">
        <w:trPr>
          <w:trHeight w:val="315"/>
        </w:trPr>
        <w:tc>
          <w:tcPr>
            <w:tcW w:w="421" w:type="dxa"/>
            <w:vMerge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63" w:type="dxa"/>
            <w:gridSpan w:val="3"/>
          </w:tcPr>
          <w:p w:rsidR="0070490B" w:rsidRPr="00913E94" w:rsidRDefault="0070490B" w:rsidP="0070490B">
            <w:pPr>
              <w:suppressAutoHyphens/>
              <w:snapToGrid w:val="0"/>
              <w:ind w:left="666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Должность:</w:t>
            </w:r>
          </w:p>
        </w:tc>
        <w:tc>
          <w:tcPr>
            <w:tcW w:w="5881" w:type="dxa"/>
            <w:gridSpan w:val="7"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0490B" w:rsidRPr="00275374" w:rsidTr="0070490B">
        <w:trPr>
          <w:trHeight w:val="97"/>
        </w:trPr>
        <w:tc>
          <w:tcPr>
            <w:tcW w:w="421" w:type="dxa"/>
            <w:vMerge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</w:tcPr>
          <w:p w:rsidR="0070490B" w:rsidRPr="00913E94" w:rsidRDefault="0070490B" w:rsidP="0070490B">
            <w:pPr>
              <w:suppressAutoHyphens/>
              <w:snapToGrid w:val="0"/>
              <w:ind w:left="666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Тел/факс:</w:t>
            </w:r>
          </w:p>
        </w:tc>
        <w:tc>
          <w:tcPr>
            <w:tcW w:w="1820" w:type="dxa"/>
            <w:gridSpan w:val="2"/>
          </w:tcPr>
          <w:p w:rsidR="0070490B" w:rsidRPr="00913E94" w:rsidRDefault="0070490B" w:rsidP="0070490B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490B" w:rsidRPr="00913E94" w:rsidRDefault="0070490B" w:rsidP="0070490B">
            <w:pPr>
              <w:suppressAutoHyphens/>
              <w:snapToGrid w:val="0"/>
              <w:jc w:val="center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e-</w:t>
            </w:r>
            <w:proofErr w:type="spellStart"/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mail</w:t>
            </w:r>
            <w:proofErr w:type="spellEnd"/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41" w:type="dxa"/>
            <w:gridSpan w:val="5"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0490B" w:rsidRPr="00275374" w:rsidTr="00DC3701">
        <w:trPr>
          <w:trHeight w:val="315"/>
        </w:trPr>
        <w:tc>
          <w:tcPr>
            <w:tcW w:w="4184" w:type="dxa"/>
            <w:gridSpan w:val="4"/>
          </w:tcPr>
          <w:p w:rsidR="0070490B" w:rsidRPr="00913E94" w:rsidRDefault="0070490B" w:rsidP="0070490B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Позиция:</w:t>
            </w:r>
          </w:p>
        </w:tc>
        <w:tc>
          <w:tcPr>
            <w:tcW w:w="1440" w:type="dxa"/>
            <w:gridSpan w:val="2"/>
          </w:tcPr>
          <w:p w:rsidR="0070490B" w:rsidRPr="00913E94" w:rsidRDefault="0070490B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Количество</w:t>
            </w:r>
          </w:p>
        </w:tc>
        <w:tc>
          <w:tcPr>
            <w:tcW w:w="4441" w:type="dxa"/>
            <w:gridSpan w:val="5"/>
          </w:tcPr>
          <w:p w:rsidR="0070490B" w:rsidRPr="00913E94" w:rsidRDefault="0070490B" w:rsidP="0070490B">
            <w:pPr>
              <w:suppressAutoHyphens/>
              <w:snapToGrid w:val="0"/>
              <w:ind w:left="680"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(шт.)</w:t>
            </w:r>
          </w:p>
        </w:tc>
      </w:tr>
      <w:tr w:rsidR="00275374" w:rsidRPr="00275374" w:rsidTr="00913E94">
        <w:trPr>
          <w:trHeight w:val="315"/>
        </w:trPr>
        <w:tc>
          <w:tcPr>
            <w:tcW w:w="10065" w:type="dxa"/>
            <w:gridSpan w:val="11"/>
          </w:tcPr>
          <w:p w:rsidR="00275374" w:rsidRPr="00913E94" w:rsidRDefault="00275374" w:rsidP="00275374">
            <w:pPr>
              <w:suppressAutoHyphens/>
              <w:snapToGrid w:val="0"/>
              <w:rPr>
                <w:rFonts w:eastAsia="MS Mincho" w:cs="Times New Roman"/>
                <w:iCs/>
                <w:color w:val="FFFF99"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Назначение:</w:t>
            </w:r>
          </w:p>
        </w:tc>
      </w:tr>
      <w:tr w:rsidR="00275374" w:rsidRPr="00275374" w:rsidTr="00913E94">
        <w:trPr>
          <w:trHeight w:val="344"/>
        </w:trPr>
        <w:tc>
          <w:tcPr>
            <w:tcW w:w="10065" w:type="dxa"/>
            <w:gridSpan w:val="11"/>
          </w:tcPr>
          <w:p w:rsidR="00275374" w:rsidRPr="00913E94" w:rsidRDefault="00913E9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b/>
                <w:iCs/>
                <w:lang w:eastAsia="ar-SA"/>
              </w:rPr>
              <w:t>Общие данные</w:t>
            </w:r>
            <w:r w:rsidR="00275374" w:rsidRPr="00913E94">
              <w:rPr>
                <w:rFonts w:eastAsia="MS Mincho" w:cs="Times New Roman"/>
                <w:b/>
                <w:iCs/>
                <w:lang w:eastAsia="ar-SA"/>
              </w:rPr>
              <w:t xml:space="preserve"> для подбора клапана:</w:t>
            </w:r>
          </w:p>
        </w:tc>
      </w:tr>
      <w:tr w:rsidR="00275374" w:rsidRPr="00275374" w:rsidTr="0070490B">
        <w:trPr>
          <w:trHeight w:val="291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Рабочая среда</w:t>
            </w:r>
          </w:p>
        </w:tc>
        <w:tc>
          <w:tcPr>
            <w:tcW w:w="6553" w:type="dxa"/>
            <w:gridSpan w:val="8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75374" w:rsidRPr="00275374" w:rsidTr="00AE6A3F">
        <w:trPr>
          <w:trHeight w:val="446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Эксплуатационное давление рабочей среды, бар (избыточное)</w:t>
            </w:r>
          </w:p>
        </w:tc>
        <w:tc>
          <w:tcPr>
            <w:tcW w:w="6553" w:type="dxa"/>
            <w:gridSpan w:val="8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75374" w:rsidRPr="00275374" w:rsidTr="0070490B">
        <w:trPr>
          <w:trHeight w:val="268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Температура среды, °</w:t>
            </w:r>
            <w:proofErr w:type="gramStart"/>
            <w:r w:rsidRPr="00913E94">
              <w:rPr>
                <w:rFonts w:eastAsia="MS Mincho" w:cs="Times New Roman"/>
                <w:iCs/>
                <w:lang w:eastAsia="ar-SA"/>
              </w:rPr>
              <w:t>С</w:t>
            </w:r>
            <w:proofErr w:type="gramEnd"/>
          </w:p>
        </w:tc>
        <w:tc>
          <w:tcPr>
            <w:tcW w:w="6553" w:type="dxa"/>
            <w:gridSpan w:val="8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75374" w:rsidRPr="00275374" w:rsidTr="00AE6A3F">
        <w:trPr>
          <w:trHeight w:val="268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Расход среды через клапан,</w:t>
            </w:r>
          </w:p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 xml:space="preserve">м3/ч (жидкость), кг/ч (пар, газ), </w:t>
            </w:r>
          </w:p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нм3/ч (сжатый воздух, газ)</w:t>
            </w:r>
          </w:p>
        </w:tc>
        <w:tc>
          <w:tcPr>
            <w:tcW w:w="1091" w:type="dxa"/>
            <w:gridSpan w:val="2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75374" w:rsidRPr="00913E94" w:rsidRDefault="00275374" w:rsidP="00AE6A3F">
            <w:pPr>
              <w:tabs>
                <w:tab w:val="left" w:pos="3015"/>
              </w:tabs>
              <w:suppressAutoHyphens/>
              <w:snapToGrid w:val="0"/>
              <w:jc w:val="center"/>
              <w:rPr>
                <w:rFonts w:eastAsia="MS Mincho" w:cs="Times New Roman"/>
                <w:iCs/>
                <w:lang w:eastAsia="ar-SA"/>
              </w:rPr>
            </w:pPr>
            <w:proofErr w:type="gramStart"/>
            <w:r w:rsidRPr="00913E94">
              <w:rPr>
                <w:rFonts w:eastAsia="MS Mincho" w:cs="Times New Roman"/>
                <w:iCs/>
                <w:lang w:eastAsia="ar-SA"/>
              </w:rPr>
              <w:t>кг</w:t>
            </w:r>
            <w:proofErr w:type="gramEnd"/>
            <w:r w:rsidRPr="00913E94">
              <w:rPr>
                <w:rFonts w:eastAsia="MS Mincho" w:cs="Times New Roman"/>
                <w:iCs/>
                <w:lang w:eastAsia="ar-SA"/>
              </w:rPr>
              <w:t>/ч</w:t>
            </w:r>
          </w:p>
        </w:tc>
        <w:tc>
          <w:tcPr>
            <w:tcW w:w="1092" w:type="dxa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1092" w:type="dxa"/>
            <w:vAlign w:val="center"/>
          </w:tcPr>
          <w:p w:rsidR="00275374" w:rsidRPr="00913E94" w:rsidRDefault="00275374" w:rsidP="00AE6A3F">
            <w:pPr>
              <w:tabs>
                <w:tab w:val="left" w:pos="3015"/>
              </w:tabs>
              <w:suppressAutoHyphens/>
              <w:snapToGrid w:val="0"/>
              <w:jc w:val="center"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м3/ч</w:t>
            </w:r>
          </w:p>
        </w:tc>
        <w:tc>
          <w:tcPr>
            <w:tcW w:w="1092" w:type="dxa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1094" w:type="dxa"/>
            <w:vAlign w:val="center"/>
          </w:tcPr>
          <w:p w:rsidR="00275374" w:rsidRPr="00913E94" w:rsidRDefault="00275374" w:rsidP="00AE6A3F">
            <w:pPr>
              <w:tabs>
                <w:tab w:val="left" w:pos="3015"/>
              </w:tabs>
              <w:suppressAutoHyphens/>
              <w:snapToGrid w:val="0"/>
              <w:jc w:val="center"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нм3/ч</w:t>
            </w:r>
          </w:p>
        </w:tc>
      </w:tr>
      <w:tr w:rsidR="00275374" w:rsidRPr="00275374" w:rsidTr="00AE6A3F">
        <w:trPr>
          <w:trHeight w:val="484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 xml:space="preserve">Давление </w:t>
            </w:r>
            <w:r w:rsidR="00EF721D">
              <w:rPr>
                <w:rFonts w:eastAsia="MS Mincho" w:cs="Times New Roman"/>
                <w:iCs/>
                <w:lang w:eastAsia="ar-SA"/>
              </w:rPr>
              <w:t>срабатывания, бар (избыточное)</w:t>
            </w:r>
          </w:p>
        </w:tc>
        <w:tc>
          <w:tcPr>
            <w:tcW w:w="6553" w:type="dxa"/>
            <w:gridSpan w:val="8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75374" w:rsidRPr="00275374" w:rsidTr="00AE6A3F">
        <w:trPr>
          <w:trHeight w:val="350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Подпор на отводной линии, бар (</w:t>
            </w:r>
            <w:proofErr w:type="gramStart"/>
            <w:r w:rsidRPr="00913E94">
              <w:rPr>
                <w:rFonts w:eastAsia="MS Mincho" w:cs="Times New Roman"/>
                <w:iCs/>
                <w:lang w:eastAsia="ar-SA"/>
              </w:rPr>
              <w:t>избыточное</w:t>
            </w:r>
            <w:proofErr w:type="gramEnd"/>
            <w:r w:rsidRPr="00913E94">
              <w:rPr>
                <w:rFonts w:eastAsia="MS Mincho" w:cs="Times New Roman"/>
                <w:iCs/>
                <w:lang w:eastAsia="ar-SA"/>
              </w:rPr>
              <w:t>)</w:t>
            </w:r>
          </w:p>
        </w:tc>
        <w:tc>
          <w:tcPr>
            <w:tcW w:w="6553" w:type="dxa"/>
            <w:gridSpan w:val="8"/>
          </w:tcPr>
          <w:p w:rsidR="00275374" w:rsidRPr="00913E94" w:rsidRDefault="00275374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</w:tr>
      <w:tr w:rsidR="00275374" w:rsidRPr="00275374" w:rsidTr="0070490B">
        <w:trPr>
          <w:trHeight w:val="135"/>
        </w:trPr>
        <w:tc>
          <w:tcPr>
            <w:tcW w:w="3512" w:type="dxa"/>
            <w:gridSpan w:val="3"/>
            <w:vMerge w:val="restart"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Тип клапана</w:t>
            </w:r>
          </w:p>
        </w:tc>
        <w:tc>
          <w:tcPr>
            <w:tcW w:w="3275" w:type="dxa"/>
            <w:gridSpan w:val="5"/>
          </w:tcPr>
          <w:p w:rsidR="00275374" w:rsidRPr="00913E94" w:rsidRDefault="00FB1AC0" w:rsidP="008C7C95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6505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="008C7C95" w:rsidRPr="00913E94">
              <w:rPr>
                <w:rFonts w:eastAsia="MS Mincho" w:cs="Times New Roman"/>
                <w:iCs/>
                <w:lang w:eastAsia="ar-SA"/>
              </w:rPr>
              <w:t>пропорциональный</w:t>
            </w:r>
          </w:p>
        </w:tc>
        <w:tc>
          <w:tcPr>
            <w:tcW w:w="3278" w:type="dxa"/>
            <w:gridSpan w:val="3"/>
          </w:tcPr>
          <w:p w:rsidR="00275374" w:rsidRPr="00913E94" w:rsidRDefault="00FB1AC0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5717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</w:t>
            </w:r>
            <w:proofErr w:type="spellStart"/>
            <w:r w:rsidR="008C7C95" w:rsidRPr="00913E94">
              <w:rPr>
                <w:rFonts w:eastAsia="MS Mincho" w:cs="Times New Roman"/>
                <w:iCs/>
                <w:lang w:eastAsia="ar-SA"/>
              </w:rPr>
              <w:t>полноподъемный</w:t>
            </w:r>
            <w:proofErr w:type="spellEnd"/>
          </w:p>
        </w:tc>
      </w:tr>
      <w:tr w:rsidR="00275374" w:rsidRPr="00275374" w:rsidTr="0070490B">
        <w:trPr>
          <w:trHeight w:val="135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638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не имеет значения</w:t>
            </w:r>
          </w:p>
        </w:tc>
      </w:tr>
      <w:tr w:rsidR="00275374" w:rsidRPr="00275374" w:rsidTr="0070490B">
        <w:trPr>
          <w:trHeight w:val="192"/>
        </w:trPr>
        <w:tc>
          <w:tcPr>
            <w:tcW w:w="3512" w:type="dxa"/>
            <w:gridSpan w:val="3"/>
            <w:vMerge w:val="restart"/>
          </w:tcPr>
          <w:p w:rsidR="00275374" w:rsidRPr="00913E94" w:rsidRDefault="00D44D8D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>
              <w:rPr>
                <w:rFonts w:eastAsia="MS Mincho" w:cs="Times New Roman"/>
                <w:iCs/>
                <w:lang w:eastAsia="ar-SA"/>
              </w:rPr>
              <w:t>Конструктивное исполнение</w:t>
            </w:r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крышки подъемного устройства и клапана подрывного рычага</w:t>
            </w: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9789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закрытая крышка и закрытый подрывной рычаг</w:t>
            </w:r>
          </w:p>
        </w:tc>
      </w:tr>
      <w:tr w:rsidR="00275374" w:rsidRPr="00275374" w:rsidTr="0070490B">
        <w:trPr>
          <w:trHeight w:val="191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4317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открытая крышка и открытый подрывной рычаг</w:t>
            </w:r>
          </w:p>
        </w:tc>
      </w:tr>
      <w:tr w:rsidR="00275374" w:rsidRPr="00275374" w:rsidTr="0070490B">
        <w:trPr>
          <w:trHeight w:val="191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3822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закрытая крышка и газонепроницаемый колпак</w:t>
            </w:r>
          </w:p>
        </w:tc>
      </w:tr>
      <w:tr w:rsidR="00275374" w:rsidRPr="00275374" w:rsidTr="0070490B">
        <w:trPr>
          <w:trHeight w:val="191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5303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закрытая крышка и открытый подрывной рычаг</w:t>
            </w:r>
          </w:p>
        </w:tc>
      </w:tr>
      <w:tr w:rsidR="008C7C95" w:rsidRPr="00275374" w:rsidTr="00913E94">
        <w:trPr>
          <w:trHeight w:val="66"/>
        </w:trPr>
        <w:tc>
          <w:tcPr>
            <w:tcW w:w="10065" w:type="dxa"/>
            <w:gridSpan w:val="11"/>
          </w:tcPr>
          <w:p w:rsidR="008C7C95" w:rsidRPr="00913E94" w:rsidRDefault="008C7C95" w:rsidP="0027537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</w:tr>
      <w:tr w:rsidR="00275374" w:rsidRPr="00275374" w:rsidTr="0070490B">
        <w:trPr>
          <w:trHeight w:val="90"/>
        </w:trPr>
        <w:tc>
          <w:tcPr>
            <w:tcW w:w="3512" w:type="dxa"/>
            <w:gridSpan w:val="3"/>
            <w:vMerge w:val="restart"/>
          </w:tcPr>
          <w:p w:rsidR="00275374" w:rsidRPr="00913E94" w:rsidRDefault="00D44D8D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="Times New Roman"/>
                <w:iCs/>
                <w:lang w:eastAsia="ar-SA"/>
              </w:rPr>
              <w:t>Предпочитаемый</w:t>
            </w:r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материал корпуса</w:t>
            </w:r>
          </w:p>
        </w:tc>
        <w:tc>
          <w:tcPr>
            <w:tcW w:w="3275" w:type="dxa"/>
            <w:gridSpan w:val="5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val="en-US"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9859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чугун </w:t>
            </w:r>
            <w:r w:rsidR="00275374" w:rsidRPr="00913E94">
              <w:rPr>
                <w:rFonts w:eastAsia="MS Mincho" w:cs="Times New Roman"/>
                <w:iCs/>
                <w:lang w:val="en-US" w:eastAsia="ar-SA"/>
              </w:rPr>
              <w:t>GG-25</w:t>
            </w:r>
          </w:p>
        </w:tc>
        <w:tc>
          <w:tcPr>
            <w:tcW w:w="3278" w:type="dxa"/>
            <w:gridSpan w:val="3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val="en-US"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0789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ковкий чугун </w:t>
            </w:r>
            <w:r w:rsidR="00275374" w:rsidRPr="00913E94">
              <w:rPr>
                <w:rFonts w:eastAsia="MS Mincho" w:cs="Times New Roman"/>
                <w:iCs/>
                <w:lang w:val="en-US" w:eastAsia="ar-SA"/>
              </w:rPr>
              <w:t>GGG-40.3</w:t>
            </w:r>
          </w:p>
        </w:tc>
      </w:tr>
      <w:tr w:rsidR="00275374" w:rsidRPr="00275374" w:rsidTr="00AE6A3F">
        <w:trPr>
          <w:trHeight w:val="420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3275" w:type="dxa"/>
            <w:gridSpan w:val="5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val="en-US"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2231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литая сталь 1.0619+</w:t>
            </w:r>
            <w:r w:rsidR="00275374" w:rsidRPr="00913E94">
              <w:rPr>
                <w:rFonts w:eastAsia="MS Mincho" w:cs="Times New Roman"/>
                <w:iCs/>
                <w:lang w:val="en-US" w:eastAsia="ar-SA"/>
              </w:rPr>
              <w:t>N</w:t>
            </w:r>
          </w:p>
        </w:tc>
        <w:tc>
          <w:tcPr>
            <w:tcW w:w="3278" w:type="dxa"/>
            <w:gridSpan w:val="3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8783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кислотостойкая </w:t>
            </w:r>
            <w:proofErr w:type="gramStart"/>
            <w:r w:rsidR="00275374" w:rsidRPr="00913E94">
              <w:rPr>
                <w:rFonts w:eastAsia="MS Mincho" w:cs="Times New Roman"/>
                <w:iCs/>
                <w:lang w:eastAsia="ar-SA"/>
              </w:rPr>
              <w:t>н/ж</w:t>
            </w:r>
            <w:proofErr w:type="gramEnd"/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сталь </w:t>
            </w:r>
            <w:r w:rsidR="00275374" w:rsidRPr="00913E94">
              <w:rPr>
                <w:rFonts w:eastAsia="MS Mincho" w:cs="Times New Roman"/>
                <w:iCs/>
                <w:lang w:eastAsia="ar-SA"/>
              </w:rPr>
              <w:br/>
              <w:t xml:space="preserve">     1.4408</w:t>
            </w:r>
          </w:p>
        </w:tc>
      </w:tr>
      <w:tr w:rsidR="00275374" w:rsidRPr="00275374" w:rsidTr="0070490B">
        <w:trPr>
          <w:trHeight w:val="90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586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не имеет значения </w:t>
            </w:r>
          </w:p>
        </w:tc>
      </w:tr>
      <w:tr w:rsidR="00275374" w:rsidRPr="00275374" w:rsidTr="0070490B">
        <w:trPr>
          <w:trHeight w:val="268"/>
        </w:trPr>
        <w:tc>
          <w:tcPr>
            <w:tcW w:w="3512" w:type="dxa"/>
            <w:gridSpan w:val="3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Место установки клапана</w:t>
            </w:r>
          </w:p>
        </w:tc>
        <w:tc>
          <w:tcPr>
            <w:tcW w:w="3275" w:type="dxa"/>
            <w:gridSpan w:val="5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8734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в помещении</w:t>
            </w:r>
          </w:p>
        </w:tc>
        <w:tc>
          <w:tcPr>
            <w:tcW w:w="3278" w:type="dxa"/>
            <w:gridSpan w:val="3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1762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вне помещения</w:t>
            </w:r>
          </w:p>
        </w:tc>
      </w:tr>
      <w:tr w:rsidR="00275374" w:rsidRPr="00275374" w:rsidTr="0070490B">
        <w:trPr>
          <w:trHeight w:val="85"/>
        </w:trPr>
        <w:tc>
          <w:tcPr>
            <w:tcW w:w="3512" w:type="dxa"/>
            <w:gridSpan w:val="3"/>
            <w:vMerge w:val="restart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913E94">
              <w:rPr>
                <w:rFonts w:eastAsia="MS Mincho" w:cs="Times New Roman"/>
                <w:iCs/>
                <w:lang w:eastAsia="ar-SA"/>
              </w:rPr>
              <w:t>Специа</w:t>
            </w:r>
            <w:r w:rsidR="00D44D8D">
              <w:rPr>
                <w:rFonts w:eastAsia="MS Mincho" w:cs="Times New Roman"/>
                <w:iCs/>
                <w:lang w:eastAsia="ar-SA"/>
              </w:rPr>
              <w:t>льные исполнения и опции</w:t>
            </w: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8023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сильфон из нержавеющей стали</w:t>
            </w:r>
          </w:p>
        </w:tc>
      </w:tr>
      <w:tr w:rsidR="00275374" w:rsidRPr="00275374" w:rsidTr="0070490B">
        <w:trPr>
          <w:trHeight w:val="85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4939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в теплозащитном кожухе</w:t>
            </w:r>
          </w:p>
        </w:tc>
      </w:tr>
      <w:tr w:rsidR="00275374" w:rsidRPr="00275374" w:rsidTr="0070490B">
        <w:trPr>
          <w:trHeight w:val="85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6355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диск из эластомера</w:t>
            </w:r>
          </w:p>
        </w:tc>
      </w:tr>
      <w:tr w:rsidR="00275374" w:rsidRPr="00275374" w:rsidTr="0070490B">
        <w:trPr>
          <w:trHeight w:val="85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6457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сигнализатор открытия</w:t>
            </w:r>
          </w:p>
        </w:tc>
      </w:tr>
      <w:tr w:rsidR="00275374" w:rsidRPr="00275374" w:rsidTr="0070490B">
        <w:trPr>
          <w:trHeight w:val="85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FB1AC0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20278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74" w:rsidRPr="00913E94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75374" w:rsidRPr="00913E94">
              <w:rPr>
                <w:rFonts w:eastAsia="MS Mincho" w:cs="Times New Roman"/>
                <w:iCs/>
                <w:lang w:eastAsia="ar-SA"/>
              </w:rPr>
              <w:t xml:space="preserve"> разрывной диск</w:t>
            </w:r>
          </w:p>
        </w:tc>
      </w:tr>
      <w:tr w:rsidR="00275374" w:rsidRPr="00275374" w:rsidTr="0070490B">
        <w:trPr>
          <w:trHeight w:val="85"/>
        </w:trPr>
        <w:tc>
          <w:tcPr>
            <w:tcW w:w="3512" w:type="dxa"/>
            <w:gridSpan w:val="3"/>
            <w:vMerge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553" w:type="dxa"/>
            <w:gridSpan w:val="8"/>
          </w:tcPr>
          <w:p w:rsidR="00275374" w:rsidRPr="00913E94" w:rsidRDefault="00275374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913E94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Другие</w:t>
            </w:r>
            <w:r w:rsidR="00192570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:</w:t>
            </w:r>
          </w:p>
        </w:tc>
      </w:tr>
      <w:tr w:rsidR="00275374" w:rsidRPr="00275374" w:rsidTr="00AE6A3F">
        <w:trPr>
          <w:trHeight w:val="268"/>
        </w:trPr>
        <w:tc>
          <w:tcPr>
            <w:tcW w:w="10065" w:type="dxa"/>
            <w:gridSpan w:val="11"/>
            <w:tcBorders>
              <w:bottom w:val="nil"/>
            </w:tcBorders>
          </w:tcPr>
          <w:p w:rsidR="00275374" w:rsidRPr="00AE6A3F" w:rsidRDefault="00AE6A3F" w:rsidP="00275374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r w:rsidRPr="00AE6A3F">
              <w:rPr>
                <w:rFonts w:eastAsia="MS Mincho" w:cs="Times New Roman"/>
                <w:iCs/>
                <w:lang w:eastAsia="ar-SA"/>
              </w:rPr>
              <w:t>Дополнительно:</w:t>
            </w:r>
          </w:p>
        </w:tc>
      </w:tr>
      <w:tr w:rsidR="00AE6A3F" w:rsidRPr="00275374" w:rsidTr="00AE6A3F">
        <w:trPr>
          <w:trHeight w:val="646"/>
        </w:trPr>
        <w:tc>
          <w:tcPr>
            <w:tcW w:w="10065" w:type="dxa"/>
            <w:gridSpan w:val="11"/>
            <w:tcBorders>
              <w:top w:val="nil"/>
            </w:tcBorders>
          </w:tcPr>
          <w:p w:rsidR="00AE6A3F" w:rsidRPr="00275374" w:rsidRDefault="00AE6A3F" w:rsidP="00275374">
            <w:pPr>
              <w:tabs>
                <w:tab w:val="left" w:pos="3015"/>
              </w:tabs>
              <w:suppressAutoHyphens/>
              <w:snapToGrid w:val="0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275374" w:rsidRPr="00161BAE" w:rsidRDefault="00275374" w:rsidP="003D2ED2">
      <w:pPr>
        <w:rPr>
          <w:rFonts w:eastAsia="Arial Unicode MS" w:cs="LilyUPC"/>
        </w:rPr>
      </w:pPr>
    </w:p>
    <w:sectPr w:rsidR="00275374" w:rsidRPr="00161BAE" w:rsidSect="00AE6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850" w:bottom="0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C0" w:rsidRDefault="00FB1AC0" w:rsidP="00B33C4F">
      <w:pPr>
        <w:spacing w:after="0" w:line="240" w:lineRule="auto"/>
      </w:pPr>
      <w:r>
        <w:separator/>
      </w:r>
    </w:p>
  </w:endnote>
  <w:endnote w:type="continuationSeparator" w:id="0">
    <w:p w:rsidR="00FB1AC0" w:rsidRDefault="00FB1AC0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3D" w:rsidRDefault="00B16F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98029E" wp14:editId="1EA96A27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A17D5" wp14:editId="6F513306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91F558F" wp14:editId="6222037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3D" w:rsidRDefault="00B16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C0" w:rsidRDefault="00FB1AC0" w:rsidP="00B33C4F">
      <w:pPr>
        <w:spacing w:after="0" w:line="240" w:lineRule="auto"/>
      </w:pPr>
      <w:r>
        <w:separator/>
      </w:r>
    </w:p>
  </w:footnote>
  <w:footnote w:type="continuationSeparator" w:id="0">
    <w:p w:rsidR="00FB1AC0" w:rsidRDefault="00FB1AC0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3D" w:rsidRDefault="00B16F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62D42B91" wp14:editId="009844E7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75374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275374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275374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AE6A3F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AE6A3F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Тел.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AE6A3F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AE6A3F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proofErr w:type="spellStart"/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proofErr w:type="spellEnd"/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proofErr w:type="spellStart"/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  <w:proofErr w:type="spellEnd"/>
        </w:p>
        <w:p w:rsidR="00D83AA2" w:rsidRPr="00275374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AE6A3F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AE6A3F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AE6A3F">
            <w:rPr>
              <w:rFonts w:ascii="Arial" w:hAnsi="Arial" w:cs="Arial"/>
              <w:b/>
              <w:color w:val="244061" w:themeColor="accent1" w:themeShade="80"/>
            </w:rPr>
            <w:t>.</w:t>
          </w:r>
          <w:proofErr w:type="spellStart"/>
          <w:r w:rsidRPr="00AE6A3F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proofErr w:type="spellEnd"/>
          <w:r w:rsidRPr="00AE6A3F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AE6A3F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AE6A3F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AE6A3F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AE6A3F">
            <w:rPr>
              <w:rFonts w:ascii="Arial" w:hAnsi="Arial" w:cs="Arial"/>
              <w:b/>
              <w:color w:val="244061" w:themeColor="accent1" w:themeShade="80"/>
            </w:rPr>
            <w:t>.</w:t>
          </w:r>
          <w:proofErr w:type="spellStart"/>
          <w:r w:rsidRPr="00AE6A3F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  <w:proofErr w:type="spellEnd"/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3D" w:rsidRDefault="00B16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3654B"/>
    <w:rsid w:val="00063EF1"/>
    <w:rsid w:val="00072E7E"/>
    <w:rsid w:val="00135338"/>
    <w:rsid w:val="00161BAE"/>
    <w:rsid w:val="00192570"/>
    <w:rsid w:val="00275374"/>
    <w:rsid w:val="00320DAB"/>
    <w:rsid w:val="003264B7"/>
    <w:rsid w:val="003C111F"/>
    <w:rsid w:val="003D2ED2"/>
    <w:rsid w:val="004A3121"/>
    <w:rsid w:val="004B1AC5"/>
    <w:rsid w:val="004C240B"/>
    <w:rsid w:val="004C59FE"/>
    <w:rsid w:val="00567B45"/>
    <w:rsid w:val="005C0356"/>
    <w:rsid w:val="0061270B"/>
    <w:rsid w:val="00683852"/>
    <w:rsid w:val="006E7233"/>
    <w:rsid w:val="0070490B"/>
    <w:rsid w:val="007375FE"/>
    <w:rsid w:val="00747787"/>
    <w:rsid w:val="00883585"/>
    <w:rsid w:val="008C7C95"/>
    <w:rsid w:val="00913E94"/>
    <w:rsid w:val="00942735"/>
    <w:rsid w:val="0097097C"/>
    <w:rsid w:val="00A41300"/>
    <w:rsid w:val="00AE6A3F"/>
    <w:rsid w:val="00B16F3D"/>
    <w:rsid w:val="00B33C4F"/>
    <w:rsid w:val="00BE5514"/>
    <w:rsid w:val="00BF30EA"/>
    <w:rsid w:val="00C76428"/>
    <w:rsid w:val="00CD3AA2"/>
    <w:rsid w:val="00D44D8D"/>
    <w:rsid w:val="00D6589E"/>
    <w:rsid w:val="00D83AA2"/>
    <w:rsid w:val="00DA3D18"/>
    <w:rsid w:val="00DD14CF"/>
    <w:rsid w:val="00EF721D"/>
    <w:rsid w:val="00F010A9"/>
    <w:rsid w:val="00F0693E"/>
    <w:rsid w:val="00F313C2"/>
    <w:rsid w:val="00F31EBE"/>
    <w:rsid w:val="00F558B3"/>
    <w:rsid w:val="00FB1AC0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6915-63E8-4C7B-B4EE-EDE5592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1146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10</cp:revision>
  <dcterms:created xsi:type="dcterms:W3CDTF">2013-09-18T13:19:00Z</dcterms:created>
  <dcterms:modified xsi:type="dcterms:W3CDTF">2014-01-19T18:23:00Z</dcterms:modified>
</cp:coreProperties>
</file>